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3C" w:rsidRDefault="0087533C" w:rsidP="0087533C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6 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4770B0" w:rsidRPr="00AB22DE" w:rsidRDefault="004770B0" w:rsidP="004770B0">
      <w:pPr>
        <w:spacing w:line="360" w:lineRule="auto"/>
        <w:jc w:val="center"/>
        <w:rPr>
          <w:rFonts w:ascii="Calibri" w:hAnsi="Calibri"/>
          <w:b/>
          <w:bCs/>
        </w:rPr>
      </w:pPr>
      <w:r w:rsidRPr="00AB22DE">
        <w:rPr>
          <w:rFonts w:ascii="Calibri" w:hAnsi="Calibri"/>
          <w:b/>
        </w:rPr>
        <w:t>OŚWIADCZENIE O KWALIFIKOWALNOŚCI PODATKU VAT</w:t>
      </w:r>
      <w:r w:rsidRPr="00AB22DE">
        <w:rPr>
          <w:rStyle w:val="FootnoteReference"/>
          <w:rFonts w:ascii="Calibri" w:hAnsi="Calibri"/>
          <w:b/>
        </w:rPr>
        <w:footnoteReference w:id="1"/>
      </w:r>
    </w:p>
    <w:p w:rsidR="004770B0" w:rsidRPr="00AB22DE" w:rsidRDefault="004770B0" w:rsidP="004770B0">
      <w:pPr>
        <w:spacing w:before="120"/>
        <w:jc w:val="both"/>
        <w:rPr>
          <w:rFonts w:ascii="Calibri" w:hAnsi="Calibri"/>
        </w:rPr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4C56C6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iż przedsiębiorstwo społeczne prowadząc wskazaną działalność gospodarczą</w:t>
      </w:r>
      <w:r w:rsidRPr="00AB22DE">
        <w:rPr>
          <w:rStyle w:val="FootnoteReference"/>
          <w:rFonts w:ascii="Calibri" w:hAnsi="Calibri"/>
        </w:rPr>
        <w:footnoteReference w:id="2"/>
      </w:r>
      <w:r w:rsidRPr="00AB22DE">
        <w:rPr>
          <w:rFonts w:ascii="Calibri" w:hAnsi="Calibri"/>
        </w:rPr>
        <w:t>:</w:t>
      </w:r>
    </w:p>
    <w:p w:rsidR="004770B0" w:rsidRPr="00AB22DE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bCs/>
        </w:rPr>
      </w:pPr>
      <w:bookmarkStart w:id="1" w:name="_Ref436612215"/>
      <w:r>
        <w:t>z</w:t>
      </w:r>
      <w:r w:rsidRPr="00AB22DE">
        <w:t>wolnione</w:t>
      </w:r>
      <w:r>
        <w:t xml:space="preserve"> </w:t>
      </w:r>
      <w:r w:rsidRPr="00AB22DE">
        <w:t xml:space="preserve"> </w:t>
      </w:r>
      <w:r>
        <w:t xml:space="preserve">jest (będzie) </w:t>
      </w:r>
      <w:r w:rsidRPr="00AB22DE">
        <w:t xml:space="preserve">z podatku VAT, w związku z czym nie posiada prawnej możliwości obniżenia kwoty podatku należnego o kwotę podatku naliczonego lub ubiegania się o zwrot podatku VAT. Ze względu na powyższe koszty podatku VAT stanowią wydatek kwalifikowalny </w:t>
      </w:r>
      <w:r>
        <w:br/>
        <w:t>w Biznesp</w:t>
      </w:r>
      <w:r w:rsidRPr="00AB22DE">
        <w:t>lanie.</w:t>
      </w:r>
      <w:bookmarkEnd w:id="1"/>
      <w:r w:rsidRPr="00AB22DE">
        <w:t xml:space="preserve"> Jednocześnie przedsiębiorstwo zobowiązuje się do zwrotu zrefundowanej </w:t>
      </w:r>
      <w:r>
        <w:br/>
      </w:r>
      <w:r w:rsidRPr="00AB22DE">
        <w:t>w ramach prowadzonej działalności części poniesionego VAT, jeżeli zaistnieją przesłanki umożliwiające odzyskanie tego podatku przez przedsiębiorstwo</w:t>
      </w:r>
      <w:r>
        <w:t>.</w:t>
      </w:r>
    </w:p>
    <w:p w:rsidR="004770B0" w:rsidRPr="00AB22DE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t>zgodnie z art. 86 ust. 1 i art. 88 ustawy o podatku od towarów i usług przedsiębiorstwo posiada prawną możliwość obniżenia kwoty podatku należnego o kwotę podatku naliczonego</w:t>
      </w:r>
      <w:r>
        <w:t xml:space="preserve"> </w:t>
      </w:r>
      <w:r w:rsidRPr="00AB22DE">
        <w:t>– przedsiębiorstwo jest podatnikiem VAT, a zakupione przez przedsiębiorstwo towary i usługi wykorzystywane będą do wykonywania czynności opodatkowanych. Ze względu na powyższe koszty podatku VAT nie stanowią wydatku kwalifikowalnego</w:t>
      </w:r>
      <w:r>
        <w:t xml:space="preserve"> w Biznesplanie.</w:t>
      </w:r>
    </w:p>
    <w:p w:rsidR="004770B0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rPr>
          <w:rStyle w:val="Strong"/>
        </w:rPr>
        <w:t>dokonuje jednoczesnej sprzedaży towarów i usług zwolnionych z VAT oraz opodatkowanych VAT na zasadach ogólnych (</w:t>
      </w:r>
      <w:r w:rsidRPr="00AB22DE">
        <w:t xml:space="preserve">tzw. sprzedaż mieszana). W związku z powyższym (zgodnie z art. 90 ustawy o podatku od towarów i usług) koszty podatku VAT stanowią </w:t>
      </w:r>
      <w:r>
        <w:t>w Biznesp</w:t>
      </w:r>
      <w:r w:rsidRPr="00AB22DE">
        <w:t>lanie wydatek kwalifikowalny w ustalonej proporcji.</w:t>
      </w:r>
    </w:p>
    <w:p w:rsidR="004770B0" w:rsidRDefault="004770B0" w:rsidP="004770B0">
      <w:pPr>
        <w:pStyle w:val="ListParagraph"/>
        <w:spacing w:before="120" w:after="0" w:line="240" w:lineRule="auto"/>
        <w:ind w:left="770"/>
        <w:contextualSpacing w:val="0"/>
        <w:jc w:val="both"/>
      </w:pPr>
    </w:p>
    <w:p w:rsidR="004770B0" w:rsidRDefault="004770B0" w:rsidP="004770B0">
      <w:pPr>
        <w:spacing w:before="120"/>
        <w:ind w:left="410"/>
        <w:jc w:val="both"/>
      </w:pPr>
      <w:r w:rsidRPr="0013182E">
        <w:t xml:space="preserve">Zobowiązuję się również do udostępniania dokumentacji finansowo-księgowej oraz udzielania uprawnionym organom kontrolnym informacji umożliwiających weryfikację wydatkowania w/w środków. </w:t>
      </w:r>
    </w:p>
    <w:p w:rsidR="00522F39" w:rsidRPr="0013182E" w:rsidRDefault="00522F39" w:rsidP="004770B0">
      <w:pPr>
        <w:spacing w:before="120"/>
        <w:ind w:left="410"/>
        <w:jc w:val="both"/>
        <w:rPr>
          <w:bCs/>
        </w:rPr>
      </w:pPr>
      <w:r w:rsidRPr="00522F39">
        <w:rPr>
          <w:bCs/>
        </w:rPr>
        <w:t>Ja, niżej podpisany, jestem świadom odpowiedzialności za składanie oświadczeń niezgodnych z prawdą.</w:t>
      </w:r>
      <w:r w:rsidRPr="00522F39">
        <w:rPr>
          <w:bCs/>
        </w:rPr>
        <w:tab/>
      </w:r>
    </w:p>
    <w:p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2749"/>
        <w:gridCol w:w="2854"/>
      </w:tblGrid>
      <w:tr w:rsidR="004770B0" w:rsidTr="008A3EC6">
        <w:tc>
          <w:tcPr>
            <w:tcW w:w="3155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:rsidTr="008A3EC6">
        <w:tc>
          <w:tcPr>
            <w:tcW w:w="3155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:rsidR="00AF7099" w:rsidRPr="00B00245" w:rsidRDefault="00AF7099" w:rsidP="004770B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65" w:rsidRDefault="005A6B65" w:rsidP="00361256">
      <w:pPr>
        <w:spacing w:after="0" w:line="240" w:lineRule="auto"/>
      </w:pPr>
      <w:r>
        <w:separator/>
      </w:r>
    </w:p>
  </w:endnote>
  <w:endnote w:type="continuationSeparator" w:id="0">
    <w:p w:rsidR="005A6B65" w:rsidRDefault="005A6B65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E" w:rsidRDefault="00392E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E" w:rsidRDefault="00392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65" w:rsidRDefault="005A6B65" w:rsidP="00361256">
      <w:pPr>
        <w:spacing w:after="0" w:line="240" w:lineRule="auto"/>
      </w:pPr>
      <w:r>
        <w:separator/>
      </w:r>
    </w:p>
  </w:footnote>
  <w:footnote w:type="continuationSeparator" w:id="0">
    <w:p w:rsidR="005A6B65" w:rsidRDefault="005A6B65" w:rsidP="00361256">
      <w:pPr>
        <w:spacing w:after="0" w:line="240" w:lineRule="auto"/>
      </w:pPr>
      <w:r>
        <w:continuationSeparator/>
      </w:r>
    </w:p>
  </w:footnote>
  <w:footnote w:id="1">
    <w:p w:rsidR="004770B0" w:rsidRPr="001A2089" w:rsidRDefault="004770B0" w:rsidP="004770B0">
      <w:pPr>
        <w:pStyle w:val="FootnoteText"/>
        <w:jc w:val="both"/>
      </w:pPr>
      <w:r w:rsidRPr="001A2089">
        <w:rPr>
          <w:rStyle w:val="FootnoteReference"/>
        </w:rPr>
        <w:footnoteRef/>
      </w:r>
      <w:r>
        <w:rPr>
          <w:rFonts w:cs="Arial"/>
          <w:sz w:val="18"/>
          <w:szCs w:val="18"/>
        </w:rPr>
        <w:t xml:space="preserve"> </w:t>
      </w:r>
      <w:r w:rsidRPr="001A2089">
        <w:rPr>
          <w:rFonts w:cs="Arial"/>
          <w:sz w:val="18"/>
          <w:szCs w:val="18"/>
        </w:rPr>
        <w:t>Oświadczenie może by</w:t>
      </w:r>
      <w:r>
        <w:rPr>
          <w:rFonts w:cs="Arial"/>
          <w:sz w:val="18"/>
          <w:szCs w:val="18"/>
        </w:rPr>
        <w:t>ć modyfikowane w przypadku gdy B</w:t>
      </w:r>
      <w:r w:rsidRPr="001A2089">
        <w:rPr>
          <w:rFonts w:cs="Arial"/>
          <w:sz w:val="18"/>
          <w:szCs w:val="18"/>
        </w:rPr>
        <w:t>eneficjent pomocy kwalifikuje VAT wyłącznie w odniesieniu do poszczególnych kategorii wydatków</w:t>
      </w:r>
      <w:r>
        <w:rPr>
          <w:rFonts w:cs="Arial"/>
          <w:sz w:val="18"/>
          <w:szCs w:val="18"/>
        </w:rPr>
        <w:t>.</w:t>
      </w:r>
    </w:p>
  </w:footnote>
  <w:footnote w:id="2">
    <w:p w:rsidR="004770B0" w:rsidRPr="00B923B0" w:rsidRDefault="004770B0" w:rsidP="004770B0">
      <w:pPr>
        <w:pStyle w:val="FootnoteText"/>
        <w:rPr>
          <w:sz w:val="18"/>
          <w:szCs w:val="18"/>
        </w:rPr>
      </w:pPr>
      <w:r w:rsidRPr="001A2089">
        <w:rPr>
          <w:rStyle w:val="FootnoteReference"/>
        </w:rPr>
        <w:footnoteRef/>
      </w:r>
      <w:r w:rsidRPr="001A2089">
        <w:t xml:space="preserve"> </w:t>
      </w:r>
      <w:r w:rsidRPr="001A2089">
        <w:rPr>
          <w:sz w:val="18"/>
          <w:szCs w:val="18"/>
        </w:rPr>
        <w:t>Zaznaczyć właściwe (punkt 1, 2 albo 3)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E" w:rsidRDefault="00392E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1C3DEA" w:rsidRPr="00273337" w:rsidRDefault="005A6B65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942090B" wp14:editId="0561D3C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6521DB" w:rsidRPr="007A3666" w:rsidRDefault="005A6B65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E87DDC" w:rsidRPr="00E87DD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E87DDC" w:rsidRPr="00E87DD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E" w:rsidRDefault="00392E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1DF8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2E6E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770B0"/>
    <w:rsid w:val="004A0DE8"/>
    <w:rsid w:val="004C56C6"/>
    <w:rsid w:val="004C6BB1"/>
    <w:rsid w:val="004D14AA"/>
    <w:rsid w:val="00522F39"/>
    <w:rsid w:val="00523C82"/>
    <w:rsid w:val="0052784B"/>
    <w:rsid w:val="0054573B"/>
    <w:rsid w:val="00554463"/>
    <w:rsid w:val="005776A9"/>
    <w:rsid w:val="005819C2"/>
    <w:rsid w:val="0059429B"/>
    <w:rsid w:val="005A6B65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1B0D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87DDC"/>
    <w:rsid w:val="00E94AF8"/>
    <w:rsid w:val="00EA32D4"/>
    <w:rsid w:val="00ED4888"/>
    <w:rsid w:val="00EE0C17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507E-C9BE-45C9-9FFA-932B0C4F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2016-04-26T16:31:00Z</dcterms:created>
  <dcterms:modified xsi:type="dcterms:W3CDTF">2016-04-26T16:31:00Z</dcterms:modified>
</cp:coreProperties>
</file>